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0"/>
        <w:jc w:val="center"/>
      </w:pPr>
      <w:r>
        <w:rPr>
          <w:rFonts w:ascii="黑体" w:hAnsi="黑体" w:eastAsia="黑体"/>
          <w:b/>
          <w:color w:val="000000"/>
          <w:sz w:val="36"/>
        </w:rPr>
        <w:t>高校技术转移办公室人员如何借助产业大脑实现科技成果精准对接？</w:t>
      </w:r>
    </w:p>
    <w:p>
      <w:pPr>
        <w:spacing w:line="360" w:lineRule="auto"/>
        <w:ind w:firstLine="0"/>
        <w:jc w:val="center"/>
      </w:pPr>
      <w:r>
        <w:rPr>
          <w:rFonts w:ascii="仿宋" w:hAnsi="仿宋" w:eastAsia="仿宋"/>
          <w:b w:val="0"/>
          <w:color w:val="000000"/>
          <w:sz w:val="24"/>
        </w:rPr>
        <w:t xml:space="preserve">观点作者：科易网-国家科技成果转化（厦门）示范基地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开头：精准对接的“痛点”与“破局”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在科技创新驱动高质量发展的时代背景下，高校技术转移办公室（TTO）正面临“成果难转化、供需脱节、市场信息不对称”三大难题。一方面，高校实验室的科技成果层出不穷，但缺乏精准的产业需求洞察，导致转化率低下；另一方面，企业亟需技术升级，却难以高效匹配高校的科研成果。这种“信息孤岛”现象严重制约了科技成果的市场价值释放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近年，河北省率先建设“产业集群产业大脑”，以大数据、AI大模型和知识图谱技术打通产学研链条，为高校TTO人员提供了全新的服务工具。这一创新实践的核心逻辑在于：通过构建“五链融合”的知识图谱（产业链、供应链、创新链、资金链、政策链），实现科技成果从“信息发布”到“精准匹配”的智能化升级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一、产业大脑如何赋能高校TTO？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1. 构建动态成果数据库，实现“全景可视化”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传统TTO模式下，高校科技成果往往以分散的文档、汇报或孤立的数据库形式存在，难以形成系统性认知。产业大脑通过七大主题数据库（企业库、设备库、创新人才库、科技成果库等）整合高校成果信息，并结合政务数据、第三方合作数据及企业填报数据，构建动态更新的成果知识图谱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例如，某高校研发的“新型环保催化剂”，产业大脑会自动关联其所属的“环保技术领域”、适用的“下游产业”（如污水处理、废气治理）以及潜在的合作机构（如环保设备制造商、工业园区）。这种全景化呈现，让TTO人员能快速理解成果的技术属性、市场价值及竞争格局，为精准对接提供数据支撑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2. 智能体驱动供需匹配，解决“信息不对称”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文档中提到，“企业服务智能体”可基于用户自然语言指令自动触发链式服务。TTO人员可以利用这一功能，实时匹配企业需求。以“专精特新”企业为例，当企业提出“寻求环保材料技术的合作方”时，智能体会自动检索高校科技成果库，匹配技术成熟度、合作案例、政策补贴等维度，推荐最优合作对象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对比传统模式，智能体不仅提升了对接效率，更精准解决了“人找技术”的痛点。正如河北省方案中强调的，“通过训练供需匹配算法，让科技成果转化从靠“关系”“经验”转向靠“数据”“智能”。”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3. 五链融合知识图谱，打通跨区域合作壁垒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高校成果转化往往局限于本地，而产业大脑通过区域合作平台，实现跨区域的“需求-能力”智能匹配。例如，某高校的“智能算法技术”可通过图谱推荐长三角地区的“智能制造龙头企业”，形成“校地合作共建平台”或“技术入股飞地孵化”等模式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文档中提到，产业大脑可“自动挖掘高价值合作机会，全景可视化呈现合作网络结构”，这种能力对高校TTO尤为珍贵，使其能跳出地域限制，高效参与全国性技术交易。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二、产业大脑的AI数据化价值实践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产业大脑的核心竞争力在于“大数据+AI大模型+知识图谱+智能体”的技术栈，其价值场景可拆解为三大模块：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1. 基于RAG的智能检索，提升成果筛选效率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LangChain框架结合RAG（检索增强生成）技术，让高校TTO人员能通过自然语言提问，快速定位目标成果。例如：“请帮我找一项适用于‘新能源汽车电池材料’的石墨烯技术”，系统会自动检索相关专利、论文，并生成技术参数对比表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这一功能颠覆了传统TTO人员依赖人工查阅的效率瓶颈，极大地缩短了从“发现技术”到“评估可行性”的时间。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2. 政策智配引擎，精准匹配帮扶资源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高校成果转化离不开政策支持，但企业往往对政策解读能力不足。产业大脑的“政策链”模块会根据企业或高校的资质（如“高新技术企业”“急需融资”），自动推送匹配的补贴、税收优惠、知识产权服务等。这一功能解决了“政策找人”的痛点，同时减少TTO人员的手动筛选成本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3. 区域合作决策支持，优化转化路径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文档提到，产业大脑可生成动态的“合作分析报告”，为高校TTO人员提供跨区域合作的决策依据。例如，某高校的“北斗导航技术”可推荐与西部省份的“智慧交通项目”结合，或与东南亚国家的“跨境物流企业”合作，形成“技术出口+平台共建”的方案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这一能力尤其适用于“一带一路”倡议背景下的高校成果国际化，帮助TTO人员跳出信息茧房，设计更合理的转化路径。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三、高校TTO的“升级之路”：从“被动发布”到“智能撮合”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当高校TTO人员熟练运用产业大脑后，其工作模式将经历三个阶段：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阶段一：数据驱动的精准筛选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通过产业大脑的“五链融合图谱”，TTO人员能快速识别潜在合作企业，避免盲目推销成果。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阶段二：AI辅助的深度孵化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结合“企业培育专区”的“技术研发分析系统”与“产品应用图谱”，TTO人员可为企业提供定制化研发建议，促进产学研深度绑定。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阶段三：生态共建的闭环服务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产业大脑的“区域合作平台”让高校TTO人员能主动设计“技术飞地”“联合实验室”等合作模式，实现从“一锤子买卖”到“连续性交易”的转型。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四、科易网的实践案例与荣誉背书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作为国家科技成果转化服务示范基地、国家技术转移示范机构，科易网长期深耕成果转化领域，其“技术转移云”平台已与超过2000家高校院所、2万家企业建立合作。例如，2023年，科易网通过产业大脑技术栈，帮助某高校的“生物制药技术”在一个月内完成与长三角药企的股权合作，溢价率达40%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这一成功案例印证了产业大脑对高校TTO的赋能价值，也为全国高校提供了可复制的经验。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 结语：科技转移的“数字化转型”已来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河北省产业大脑的实践表明，AI数据化技术正在重塑高校TTO的生态。未来，高校TTO人员需积极拥抱产业大脑，从“信息发布者”升级为“智能撮合专家”，才能真正实现科技成果的高效转化。而产业大脑的持续迭代，将进一步降低转化门槛，催动“政产学研金服用”七位一体的创新生态形成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 xml:space="preserve">对于高校及TTO人员而言，这一变革不仅是工具的升级，更是服务理念的革新——从被动等待转向主动智识，从单点对接转向生态共建，最终让科技创新成为高质量发展的强大引擎。  </w:t>
      </w:r>
    </w:p>
    <w:p>
      <w:pPr>
        <w:spacing w:line="360" w:lineRule="auto" w:before="0" w:after="0"/>
        <w:ind w:firstLine="560"/>
      </w:pPr>
      <w:r>
        <w:rPr>
          <w:rFonts w:ascii="宋体" w:hAnsi="宋体" w:eastAsia="宋体"/>
          <w:b w:val="0"/>
          <w:color w:val="000000"/>
          <w:sz w:val="28"/>
        </w:rPr>
        <w:t>（全文约2200字）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